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FDEB" w14:textId="77777777" w:rsidR="00A73726" w:rsidRPr="006B1396" w:rsidRDefault="00A73726" w:rsidP="00A73726">
      <w:pPr>
        <w:jc w:val="center"/>
        <w:rPr>
          <w:sz w:val="20"/>
          <w:szCs w:val="20"/>
        </w:rPr>
      </w:pPr>
      <w:r w:rsidRPr="006B1396">
        <w:rPr>
          <w:noProof/>
          <w:sz w:val="20"/>
          <w:szCs w:val="20"/>
        </w:rPr>
        <w:drawing>
          <wp:inline distT="0" distB="0" distL="0" distR="0" wp14:anchorId="68BAB489" wp14:editId="2990794A">
            <wp:extent cx="6668801" cy="1475778"/>
            <wp:effectExtent l="0" t="0" r="0" b="0"/>
            <wp:docPr id="2" name="Picture 2" descr="A close-up of a b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be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533" cy="148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F9EA" w14:textId="5D6302AA" w:rsidR="00780696" w:rsidRPr="00845E5C" w:rsidRDefault="00845E5C" w:rsidP="00A73726">
      <w:pPr>
        <w:spacing w:before="240"/>
        <w:rPr>
          <w:sz w:val="28"/>
          <w:szCs w:val="28"/>
        </w:rPr>
      </w:pPr>
      <w:r w:rsidRPr="00845E5C">
        <w:rPr>
          <w:sz w:val="28"/>
          <w:szCs w:val="28"/>
        </w:rPr>
        <w:t xml:space="preserve">NEW MEMBER SUBSCRIPTION </w:t>
      </w:r>
      <w:r w:rsidR="00780696" w:rsidRPr="00845E5C">
        <w:rPr>
          <w:sz w:val="28"/>
          <w:szCs w:val="28"/>
        </w:rPr>
        <w:t>202</w:t>
      </w:r>
      <w:r w:rsidR="00BB4792" w:rsidRPr="00845E5C">
        <w:rPr>
          <w:sz w:val="28"/>
          <w:szCs w:val="28"/>
        </w:rPr>
        <w:t>2</w:t>
      </w:r>
    </w:p>
    <w:p w14:paraId="1F691246" w14:textId="66C37424" w:rsidR="00780696" w:rsidRPr="006B1396" w:rsidRDefault="00845E5C" w:rsidP="00780696">
      <w:pPr>
        <w:rPr>
          <w:sz w:val="20"/>
          <w:szCs w:val="20"/>
        </w:rPr>
      </w:pPr>
      <w:r w:rsidRPr="00845E5C">
        <w:rPr>
          <w:sz w:val="20"/>
          <w:szCs w:val="20"/>
        </w:rPr>
        <w:t xml:space="preserve">You can pay the 2022 subscription </w:t>
      </w:r>
      <w:r>
        <w:rPr>
          <w:sz w:val="20"/>
          <w:szCs w:val="20"/>
        </w:rPr>
        <w:t xml:space="preserve">at £32.00 </w:t>
      </w:r>
      <w:r w:rsidRPr="00845E5C">
        <w:rPr>
          <w:sz w:val="20"/>
          <w:szCs w:val="20"/>
        </w:rPr>
        <w:t>immediately and be a member until 31st December 2022</w:t>
      </w:r>
      <w:r>
        <w:rPr>
          <w:sz w:val="20"/>
          <w:szCs w:val="20"/>
        </w:rPr>
        <w:t xml:space="preserve">. As a full member, </w:t>
      </w:r>
      <w:r w:rsidRPr="006B1396">
        <w:rPr>
          <w:sz w:val="20"/>
          <w:szCs w:val="20"/>
        </w:rPr>
        <w:t xml:space="preserve">you </w:t>
      </w:r>
      <w:r w:rsidR="00780696" w:rsidRPr="006B1396">
        <w:rPr>
          <w:sz w:val="20"/>
          <w:szCs w:val="20"/>
        </w:rPr>
        <w:t xml:space="preserve">receive BBKA NEWS monthly as well as third party insurance and the first 3 hives for Bee Diseases Insurance. </w:t>
      </w:r>
    </w:p>
    <w:p w14:paraId="64A1530F" w14:textId="5C764086" w:rsidR="00780696" w:rsidRPr="006B1396" w:rsidRDefault="00780696" w:rsidP="00780696">
      <w:pPr>
        <w:rPr>
          <w:sz w:val="20"/>
          <w:szCs w:val="20"/>
        </w:rPr>
      </w:pPr>
      <w:r w:rsidRPr="006B1396">
        <w:rPr>
          <w:sz w:val="20"/>
          <w:szCs w:val="20"/>
        </w:rPr>
        <w:t>Associate membership is unchanged for 2022 at £10</w:t>
      </w:r>
      <w:r w:rsidR="0095395D">
        <w:rPr>
          <w:sz w:val="20"/>
          <w:szCs w:val="20"/>
        </w:rPr>
        <w:t xml:space="preserve">.00. This </w:t>
      </w:r>
      <w:r w:rsidRPr="006B1396">
        <w:rPr>
          <w:sz w:val="20"/>
          <w:szCs w:val="20"/>
        </w:rPr>
        <w:t xml:space="preserve">has no BBKA membership nor any insurance. </w:t>
      </w:r>
      <w:r w:rsidR="0095395D">
        <w:rPr>
          <w:sz w:val="20"/>
          <w:szCs w:val="20"/>
        </w:rPr>
        <w:t>It</w:t>
      </w:r>
      <w:r w:rsidRPr="006B1396">
        <w:rPr>
          <w:sz w:val="20"/>
          <w:szCs w:val="20"/>
        </w:rPr>
        <w:t xml:space="preserve"> is designed for non-beekeepers and members of other beekeeping organisations. </w:t>
      </w:r>
    </w:p>
    <w:p w14:paraId="3E43C98A" w14:textId="4C5230E1" w:rsidR="00780696" w:rsidRPr="006B1396" w:rsidRDefault="00780696" w:rsidP="00780696">
      <w:pPr>
        <w:rPr>
          <w:sz w:val="20"/>
          <w:szCs w:val="20"/>
        </w:rPr>
      </w:pPr>
      <w:r w:rsidRPr="006B1396">
        <w:rPr>
          <w:sz w:val="20"/>
          <w:szCs w:val="20"/>
        </w:rPr>
        <w:t>Junior membership at £1</w:t>
      </w:r>
      <w:r w:rsidR="006E1CE2">
        <w:rPr>
          <w:sz w:val="20"/>
          <w:szCs w:val="20"/>
        </w:rPr>
        <w:t>.00</w:t>
      </w:r>
      <w:r w:rsidRPr="006B1396">
        <w:rPr>
          <w:sz w:val="20"/>
          <w:szCs w:val="20"/>
        </w:rPr>
        <w:t xml:space="preserve"> has been introduced for people under 18 years old on 1 January 2022. Benefits as for Associate membership. </w:t>
      </w:r>
    </w:p>
    <w:p w14:paraId="581BC634" w14:textId="59781197" w:rsidR="00780696" w:rsidRPr="006B1396" w:rsidRDefault="00780696" w:rsidP="00780696">
      <w:pPr>
        <w:rPr>
          <w:sz w:val="20"/>
          <w:szCs w:val="20"/>
        </w:rPr>
      </w:pPr>
      <w:r w:rsidRPr="006B1396">
        <w:rPr>
          <w:sz w:val="20"/>
          <w:szCs w:val="20"/>
        </w:rPr>
        <w:t>The cost of Bee Craft magazine is very good value at £30</w:t>
      </w:r>
      <w:r w:rsidR="006E1CE2">
        <w:rPr>
          <w:sz w:val="20"/>
          <w:szCs w:val="20"/>
        </w:rPr>
        <w:t>.00</w:t>
      </w:r>
      <w:r w:rsidRPr="006B1396">
        <w:rPr>
          <w:sz w:val="20"/>
          <w:szCs w:val="20"/>
        </w:rPr>
        <w:t xml:space="preserve">. This is a 15% discount on the cover price. For new subscribers the first copy will be June to fit in with our annual bulk order. You will receive 12 issues until May 2023. </w:t>
      </w:r>
    </w:p>
    <w:p w14:paraId="2BA950E3" w14:textId="714F2B69" w:rsidR="009B35C8" w:rsidRDefault="00780696" w:rsidP="00780696">
      <w:pPr>
        <w:rPr>
          <w:sz w:val="20"/>
          <w:szCs w:val="20"/>
        </w:rPr>
      </w:pPr>
      <w:r w:rsidRPr="006B1396">
        <w:rPr>
          <w:sz w:val="20"/>
          <w:szCs w:val="20"/>
        </w:rPr>
        <w:t xml:space="preserve">Complete the details below and then </w:t>
      </w:r>
      <w:r w:rsidR="009B35C8">
        <w:rPr>
          <w:sz w:val="20"/>
          <w:szCs w:val="20"/>
        </w:rPr>
        <w:t>return</w:t>
      </w:r>
      <w:r w:rsidR="00BF291E" w:rsidRPr="006B1396">
        <w:rPr>
          <w:sz w:val="20"/>
          <w:szCs w:val="20"/>
        </w:rPr>
        <w:t xml:space="preserve"> </w:t>
      </w:r>
      <w:r w:rsidR="006B1396" w:rsidRPr="006B1396">
        <w:rPr>
          <w:sz w:val="20"/>
          <w:szCs w:val="20"/>
        </w:rPr>
        <w:t>this</w:t>
      </w:r>
      <w:r w:rsidRPr="006B1396">
        <w:rPr>
          <w:sz w:val="20"/>
          <w:szCs w:val="20"/>
        </w:rPr>
        <w:t xml:space="preserve"> form</w:t>
      </w:r>
      <w:r w:rsidR="00BF291E" w:rsidRPr="006B1396">
        <w:rPr>
          <w:sz w:val="20"/>
          <w:szCs w:val="20"/>
        </w:rPr>
        <w:t xml:space="preserve"> </w:t>
      </w:r>
      <w:r w:rsidR="009B35C8">
        <w:rPr>
          <w:sz w:val="20"/>
          <w:szCs w:val="20"/>
        </w:rPr>
        <w:t>(</w:t>
      </w:r>
      <w:r w:rsidR="009B6D40" w:rsidRPr="006B1396">
        <w:rPr>
          <w:sz w:val="20"/>
          <w:szCs w:val="20"/>
        </w:rPr>
        <w:t>or your details</w:t>
      </w:r>
      <w:r w:rsidR="009B35C8">
        <w:rPr>
          <w:sz w:val="20"/>
          <w:szCs w:val="20"/>
        </w:rPr>
        <w:t>)</w:t>
      </w:r>
      <w:r w:rsidR="009B6D40" w:rsidRPr="006B1396">
        <w:rPr>
          <w:sz w:val="20"/>
          <w:szCs w:val="20"/>
        </w:rPr>
        <w:t xml:space="preserve"> </w:t>
      </w:r>
      <w:r w:rsidR="00BF291E" w:rsidRPr="006B1396">
        <w:rPr>
          <w:sz w:val="20"/>
          <w:szCs w:val="20"/>
        </w:rPr>
        <w:t>to the Treasurer</w:t>
      </w:r>
      <w:r w:rsidR="00BB4792">
        <w:rPr>
          <w:sz w:val="20"/>
          <w:szCs w:val="20"/>
        </w:rPr>
        <w:t xml:space="preserve">, </w:t>
      </w:r>
    </w:p>
    <w:p w14:paraId="40681669" w14:textId="602404CA" w:rsidR="00A12654" w:rsidRPr="00416F54" w:rsidRDefault="009B35C8" w:rsidP="00780696">
      <w:pPr>
        <w:rPr>
          <w:b/>
          <w:bCs/>
          <w:sz w:val="20"/>
          <w:szCs w:val="20"/>
        </w:rPr>
      </w:pPr>
      <w:r w:rsidRPr="00416F54">
        <w:rPr>
          <w:b/>
          <w:bCs/>
          <w:sz w:val="20"/>
          <w:szCs w:val="20"/>
        </w:rPr>
        <w:t xml:space="preserve">Archie McLellan, 10A Sandgate Court, </w:t>
      </w:r>
      <w:r w:rsidR="00BB4792" w:rsidRPr="00416F54">
        <w:rPr>
          <w:b/>
          <w:bCs/>
          <w:sz w:val="20"/>
          <w:szCs w:val="20"/>
        </w:rPr>
        <w:t>Rainham, GILLINGHAM ME8 8TQ. Email: archie.mclellan@medwaybeekeepers.co.uk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17"/>
        <w:gridCol w:w="870"/>
        <w:gridCol w:w="1418"/>
      </w:tblGrid>
      <w:tr w:rsidR="005D174A" w:rsidRPr="006B1396" w14:paraId="3B833DFF" w14:textId="77777777" w:rsidTr="00BB4792">
        <w:trPr>
          <w:trHeight w:val="283"/>
        </w:trPr>
        <w:tc>
          <w:tcPr>
            <w:tcW w:w="5617" w:type="dxa"/>
            <w:tcBorders>
              <w:right w:val="nil"/>
            </w:tcBorders>
            <w:vAlign w:val="center"/>
          </w:tcPr>
          <w:p w14:paraId="214EA61E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  <w:permStart w:id="1700599704" w:edGrp="everyone" w:colFirst="2" w:colLast="2"/>
            <w:r w:rsidRPr="006B1396">
              <w:rPr>
                <w:sz w:val="20"/>
                <w:szCs w:val="20"/>
              </w:rPr>
              <w:t xml:space="preserve">BBKA Full Member </w:t>
            </w:r>
          </w:p>
        </w:tc>
        <w:tc>
          <w:tcPr>
            <w:tcW w:w="870" w:type="dxa"/>
            <w:tcBorders>
              <w:left w:val="nil"/>
            </w:tcBorders>
            <w:vAlign w:val="center"/>
          </w:tcPr>
          <w:p w14:paraId="6147967A" w14:textId="77777777" w:rsidR="005D174A" w:rsidRPr="006B1396" w:rsidRDefault="005D174A" w:rsidP="009B6D40">
            <w:pPr>
              <w:spacing w:after="0"/>
              <w:jc w:val="right"/>
              <w:rPr>
                <w:sz w:val="20"/>
                <w:szCs w:val="20"/>
              </w:rPr>
            </w:pPr>
            <w:r w:rsidRPr="006B1396">
              <w:rPr>
                <w:sz w:val="20"/>
                <w:szCs w:val="20"/>
              </w:rPr>
              <w:t>£32:00</w:t>
            </w:r>
          </w:p>
        </w:tc>
        <w:tc>
          <w:tcPr>
            <w:tcW w:w="1418" w:type="dxa"/>
            <w:vAlign w:val="center"/>
          </w:tcPr>
          <w:p w14:paraId="1264AE66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</w:p>
        </w:tc>
      </w:tr>
      <w:tr w:rsidR="005D174A" w:rsidRPr="006B1396" w14:paraId="4AE5FF2F" w14:textId="77777777" w:rsidTr="00BB4792">
        <w:trPr>
          <w:trHeight w:val="283"/>
        </w:trPr>
        <w:tc>
          <w:tcPr>
            <w:tcW w:w="5617" w:type="dxa"/>
            <w:tcBorders>
              <w:right w:val="nil"/>
            </w:tcBorders>
            <w:vAlign w:val="center"/>
          </w:tcPr>
          <w:p w14:paraId="34EE294B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  <w:permStart w:id="649728425" w:edGrp="everyone" w:colFirst="2" w:colLast="2"/>
            <w:permEnd w:id="1700599704"/>
            <w:r w:rsidRPr="006B1396">
              <w:rPr>
                <w:sz w:val="20"/>
                <w:szCs w:val="20"/>
              </w:rPr>
              <w:t xml:space="preserve">Associate or non-beekeeper member (excludes BBKA) </w:t>
            </w:r>
          </w:p>
        </w:tc>
        <w:tc>
          <w:tcPr>
            <w:tcW w:w="870" w:type="dxa"/>
            <w:tcBorders>
              <w:left w:val="nil"/>
            </w:tcBorders>
            <w:vAlign w:val="center"/>
          </w:tcPr>
          <w:p w14:paraId="2FB2EAEE" w14:textId="77777777" w:rsidR="005D174A" w:rsidRPr="006B1396" w:rsidRDefault="005D174A" w:rsidP="009B6D40">
            <w:pPr>
              <w:spacing w:after="0"/>
              <w:jc w:val="right"/>
              <w:rPr>
                <w:sz w:val="20"/>
                <w:szCs w:val="20"/>
              </w:rPr>
            </w:pPr>
            <w:r w:rsidRPr="006B1396">
              <w:rPr>
                <w:sz w:val="20"/>
                <w:szCs w:val="20"/>
              </w:rPr>
              <w:t>£10:00</w:t>
            </w:r>
          </w:p>
        </w:tc>
        <w:tc>
          <w:tcPr>
            <w:tcW w:w="1418" w:type="dxa"/>
            <w:vAlign w:val="center"/>
          </w:tcPr>
          <w:p w14:paraId="7DEB6747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</w:p>
        </w:tc>
      </w:tr>
      <w:tr w:rsidR="005D174A" w:rsidRPr="006B1396" w14:paraId="270362C4" w14:textId="77777777" w:rsidTr="00BB4792">
        <w:trPr>
          <w:trHeight w:val="283"/>
        </w:trPr>
        <w:tc>
          <w:tcPr>
            <w:tcW w:w="5617" w:type="dxa"/>
            <w:tcBorders>
              <w:right w:val="nil"/>
            </w:tcBorders>
            <w:vAlign w:val="center"/>
          </w:tcPr>
          <w:p w14:paraId="747B9998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  <w:permStart w:id="328366485" w:edGrp="everyone" w:colFirst="2" w:colLast="2"/>
            <w:permEnd w:id="649728425"/>
            <w:r w:rsidRPr="006B1396">
              <w:rPr>
                <w:sz w:val="20"/>
                <w:szCs w:val="20"/>
              </w:rPr>
              <w:t>Junior Member (under 18)</w:t>
            </w:r>
          </w:p>
        </w:tc>
        <w:tc>
          <w:tcPr>
            <w:tcW w:w="870" w:type="dxa"/>
            <w:tcBorders>
              <w:left w:val="nil"/>
            </w:tcBorders>
            <w:vAlign w:val="center"/>
          </w:tcPr>
          <w:p w14:paraId="44C04F29" w14:textId="77777777" w:rsidR="005D174A" w:rsidRPr="006B1396" w:rsidRDefault="005D174A" w:rsidP="009B6D40">
            <w:pPr>
              <w:spacing w:after="0"/>
              <w:jc w:val="right"/>
              <w:rPr>
                <w:sz w:val="20"/>
                <w:szCs w:val="20"/>
              </w:rPr>
            </w:pPr>
            <w:r w:rsidRPr="006B1396">
              <w:rPr>
                <w:sz w:val="20"/>
                <w:szCs w:val="20"/>
              </w:rPr>
              <w:t xml:space="preserve">£1:00 </w:t>
            </w:r>
          </w:p>
        </w:tc>
        <w:tc>
          <w:tcPr>
            <w:tcW w:w="1418" w:type="dxa"/>
            <w:vAlign w:val="center"/>
          </w:tcPr>
          <w:p w14:paraId="20A9A3F3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</w:p>
        </w:tc>
      </w:tr>
      <w:tr w:rsidR="005D174A" w:rsidRPr="006B1396" w14:paraId="39437958" w14:textId="77777777" w:rsidTr="00BB4792">
        <w:trPr>
          <w:trHeight w:val="283"/>
        </w:trPr>
        <w:tc>
          <w:tcPr>
            <w:tcW w:w="5617" w:type="dxa"/>
            <w:tcBorders>
              <w:right w:val="nil"/>
            </w:tcBorders>
            <w:vAlign w:val="center"/>
          </w:tcPr>
          <w:p w14:paraId="47F0C99A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  <w:permStart w:id="1055393970" w:edGrp="everyone" w:colFirst="2" w:colLast="2"/>
            <w:permEnd w:id="328366485"/>
            <w:r w:rsidRPr="006B1396">
              <w:rPr>
                <w:sz w:val="20"/>
                <w:szCs w:val="20"/>
              </w:rPr>
              <w:t>BeeCraft 1 Year Subscription</w:t>
            </w:r>
          </w:p>
        </w:tc>
        <w:tc>
          <w:tcPr>
            <w:tcW w:w="870" w:type="dxa"/>
            <w:tcBorders>
              <w:left w:val="nil"/>
            </w:tcBorders>
            <w:vAlign w:val="center"/>
          </w:tcPr>
          <w:p w14:paraId="7B72EEF6" w14:textId="77777777" w:rsidR="005D174A" w:rsidRPr="006B1396" w:rsidRDefault="005D174A" w:rsidP="009B6D40">
            <w:pPr>
              <w:spacing w:after="0"/>
              <w:jc w:val="right"/>
              <w:rPr>
                <w:sz w:val="20"/>
                <w:szCs w:val="20"/>
              </w:rPr>
            </w:pPr>
            <w:r w:rsidRPr="006B1396">
              <w:rPr>
                <w:sz w:val="20"/>
                <w:szCs w:val="20"/>
              </w:rPr>
              <w:t xml:space="preserve">£30.00 </w:t>
            </w:r>
          </w:p>
        </w:tc>
        <w:tc>
          <w:tcPr>
            <w:tcW w:w="1418" w:type="dxa"/>
            <w:vAlign w:val="center"/>
          </w:tcPr>
          <w:p w14:paraId="0346414B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</w:p>
        </w:tc>
      </w:tr>
      <w:tr w:rsidR="005D174A" w:rsidRPr="006B1396" w14:paraId="2DAC99CD" w14:textId="77777777" w:rsidTr="00BB4792">
        <w:trPr>
          <w:trHeight w:val="283"/>
        </w:trPr>
        <w:tc>
          <w:tcPr>
            <w:tcW w:w="6487" w:type="dxa"/>
            <w:gridSpan w:val="2"/>
            <w:vAlign w:val="center"/>
          </w:tcPr>
          <w:p w14:paraId="5AB6FCDE" w14:textId="405B4D89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  <w:permStart w:id="1728805214" w:edGrp="everyone" w:colFirst="1" w:colLast="1"/>
            <w:permEnd w:id="1055393970"/>
            <w:r w:rsidRPr="006B1396">
              <w:rPr>
                <w:sz w:val="20"/>
                <w:szCs w:val="20"/>
              </w:rPr>
              <w:t>Bee Disease Insurance: additional colonies premium</w:t>
            </w:r>
          </w:p>
        </w:tc>
        <w:tc>
          <w:tcPr>
            <w:tcW w:w="1418" w:type="dxa"/>
            <w:vAlign w:val="center"/>
          </w:tcPr>
          <w:p w14:paraId="390FC95C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</w:p>
        </w:tc>
      </w:tr>
      <w:tr w:rsidR="005D174A" w:rsidRPr="006B1396" w14:paraId="549A442E" w14:textId="77777777" w:rsidTr="00BB4792">
        <w:trPr>
          <w:trHeight w:val="283"/>
        </w:trPr>
        <w:tc>
          <w:tcPr>
            <w:tcW w:w="6487" w:type="dxa"/>
            <w:gridSpan w:val="2"/>
            <w:vAlign w:val="center"/>
          </w:tcPr>
          <w:p w14:paraId="60854B94" w14:textId="1E965D13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  <w:permStart w:id="260204567" w:edGrp="everyone" w:colFirst="1" w:colLast="1"/>
            <w:permEnd w:id="1728805214"/>
            <w:r w:rsidRPr="006B1396">
              <w:rPr>
                <w:sz w:val="20"/>
                <w:szCs w:val="20"/>
              </w:rPr>
              <w:t xml:space="preserve">Donation </w:t>
            </w:r>
          </w:p>
        </w:tc>
        <w:tc>
          <w:tcPr>
            <w:tcW w:w="1418" w:type="dxa"/>
            <w:vAlign w:val="center"/>
          </w:tcPr>
          <w:p w14:paraId="74B165C6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</w:p>
        </w:tc>
      </w:tr>
      <w:tr w:rsidR="005D174A" w:rsidRPr="006B1396" w14:paraId="1A738010" w14:textId="77777777" w:rsidTr="00BB4792">
        <w:trPr>
          <w:trHeight w:val="283"/>
        </w:trPr>
        <w:tc>
          <w:tcPr>
            <w:tcW w:w="6487" w:type="dxa"/>
            <w:gridSpan w:val="2"/>
            <w:vAlign w:val="center"/>
          </w:tcPr>
          <w:p w14:paraId="6E95C8B8" w14:textId="0ECE47F3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  <w:permStart w:id="532686100" w:edGrp="everyone" w:colFirst="1" w:colLast="1"/>
            <w:permEnd w:id="260204567"/>
            <w:r w:rsidRPr="006B1396">
              <w:rPr>
                <w:sz w:val="20"/>
                <w:szCs w:val="20"/>
              </w:rPr>
              <w:t>Total payment</w:t>
            </w:r>
          </w:p>
        </w:tc>
        <w:tc>
          <w:tcPr>
            <w:tcW w:w="1418" w:type="dxa"/>
            <w:vAlign w:val="center"/>
          </w:tcPr>
          <w:p w14:paraId="03421D87" w14:textId="77777777" w:rsidR="005D174A" w:rsidRPr="006B1396" w:rsidRDefault="005D174A" w:rsidP="005D174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EC73243" w14:textId="77777777" w:rsidR="00397268" w:rsidRPr="00397268" w:rsidRDefault="00397268" w:rsidP="00397268">
      <w:pPr>
        <w:tabs>
          <w:tab w:val="left" w:pos="1701"/>
        </w:tabs>
        <w:spacing w:before="120"/>
        <w:rPr>
          <w:b/>
          <w:bCs/>
          <w:sz w:val="20"/>
          <w:szCs w:val="20"/>
        </w:rPr>
      </w:pPr>
      <w:permStart w:id="1802596575" w:edGrp="everyone"/>
      <w:permEnd w:id="532686100"/>
      <w:r w:rsidRPr="00397268">
        <w:rPr>
          <w:b/>
          <w:bCs/>
          <w:sz w:val="20"/>
          <w:szCs w:val="20"/>
        </w:rPr>
        <w:t>Your name</w:t>
      </w:r>
    </w:p>
    <w:p w14:paraId="0ADFE26D" w14:textId="16BA44C3" w:rsidR="00397268" w:rsidRPr="00397268" w:rsidRDefault="00397268" w:rsidP="00397268">
      <w:pPr>
        <w:tabs>
          <w:tab w:val="left" w:pos="1701"/>
        </w:tabs>
        <w:rPr>
          <w:b/>
          <w:bCs/>
          <w:sz w:val="20"/>
          <w:szCs w:val="20"/>
        </w:rPr>
      </w:pPr>
      <w:r w:rsidRPr="00397268">
        <w:rPr>
          <w:b/>
          <w:bCs/>
          <w:sz w:val="20"/>
          <w:szCs w:val="20"/>
        </w:rPr>
        <w:t>Address</w:t>
      </w:r>
      <w:r>
        <w:rPr>
          <w:b/>
          <w:bCs/>
          <w:sz w:val="20"/>
          <w:szCs w:val="20"/>
        </w:rPr>
        <w:t xml:space="preserve"> including postcode</w:t>
      </w:r>
    </w:p>
    <w:p w14:paraId="4BA6C267" w14:textId="77777777" w:rsidR="00397268" w:rsidRDefault="00397268" w:rsidP="00397268">
      <w:pPr>
        <w:tabs>
          <w:tab w:val="left" w:pos="1701"/>
        </w:tabs>
        <w:rPr>
          <w:b/>
          <w:bCs/>
          <w:sz w:val="20"/>
          <w:szCs w:val="20"/>
        </w:rPr>
      </w:pPr>
    </w:p>
    <w:p w14:paraId="33E814D8" w14:textId="02ECA5F1" w:rsidR="00397268" w:rsidRPr="00397268" w:rsidRDefault="00397268" w:rsidP="00397268">
      <w:pPr>
        <w:tabs>
          <w:tab w:val="left" w:pos="1701"/>
        </w:tabs>
        <w:rPr>
          <w:b/>
          <w:bCs/>
          <w:sz w:val="20"/>
          <w:szCs w:val="20"/>
        </w:rPr>
      </w:pPr>
      <w:r w:rsidRPr="00397268">
        <w:rPr>
          <w:b/>
          <w:bCs/>
          <w:sz w:val="20"/>
          <w:szCs w:val="20"/>
        </w:rPr>
        <w:t>Phone</w:t>
      </w:r>
    </w:p>
    <w:p w14:paraId="05C9708A" w14:textId="77777777" w:rsidR="00397268" w:rsidRPr="00397268" w:rsidRDefault="00397268" w:rsidP="00397268">
      <w:pPr>
        <w:spacing w:before="120"/>
        <w:rPr>
          <w:b/>
          <w:bCs/>
          <w:sz w:val="20"/>
          <w:szCs w:val="20"/>
        </w:rPr>
      </w:pPr>
      <w:r w:rsidRPr="00397268">
        <w:rPr>
          <w:b/>
          <w:bCs/>
          <w:sz w:val="20"/>
          <w:szCs w:val="20"/>
        </w:rPr>
        <w:t xml:space="preserve">Email </w:t>
      </w:r>
    </w:p>
    <w:permEnd w:id="1802596575"/>
    <w:p w14:paraId="6ECE66A8" w14:textId="212E3C3B" w:rsidR="00A73726" w:rsidRPr="006B1396" w:rsidRDefault="00A73726" w:rsidP="00397268">
      <w:pPr>
        <w:spacing w:before="120"/>
        <w:rPr>
          <w:sz w:val="20"/>
          <w:szCs w:val="20"/>
        </w:rPr>
      </w:pPr>
      <w:r w:rsidRPr="006B1396">
        <w:rPr>
          <w:sz w:val="20"/>
          <w:szCs w:val="20"/>
        </w:rPr>
        <w:t>Payment may be made by cheque (to Medway Beekeepers Association) or by bank transfer. The details are</w:t>
      </w:r>
    </w:p>
    <w:p w14:paraId="7F4540C6" w14:textId="4AC4C2F7" w:rsidR="00A73726" w:rsidRPr="006B1396" w:rsidRDefault="00A73726" w:rsidP="00670EDF">
      <w:pPr>
        <w:tabs>
          <w:tab w:val="left" w:pos="2410"/>
        </w:tabs>
        <w:spacing w:after="0"/>
        <w:ind w:left="720"/>
        <w:rPr>
          <w:sz w:val="20"/>
          <w:szCs w:val="20"/>
        </w:rPr>
      </w:pPr>
      <w:r w:rsidRPr="006B1396">
        <w:rPr>
          <w:sz w:val="20"/>
          <w:szCs w:val="20"/>
        </w:rPr>
        <w:t>Account name</w:t>
      </w:r>
      <w:r w:rsidRPr="006B1396">
        <w:rPr>
          <w:sz w:val="20"/>
          <w:szCs w:val="20"/>
        </w:rPr>
        <w:tab/>
        <w:t>Medway Beekeepers Association</w:t>
      </w:r>
    </w:p>
    <w:p w14:paraId="1ED2F4FA" w14:textId="77777777" w:rsidR="00A73726" w:rsidRPr="006B1396" w:rsidRDefault="00A73726" w:rsidP="00670EDF">
      <w:pPr>
        <w:tabs>
          <w:tab w:val="left" w:pos="2410"/>
        </w:tabs>
        <w:spacing w:after="0"/>
        <w:ind w:left="720"/>
        <w:rPr>
          <w:sz w:val="20"/>
          <w:szCs w:val="20"/>
        </w:rPr>
      </w:pPr>
      <w:r w:rsidRPr="006B1396">
        <w:rPr>
          <w:sz w:val="20"/>
          <w:szCs w:val="20"/>
        </w:rPr>
        <w:t xml:space="preserve">Sort Code </w:t>
      </w:r>
      <w:r w:rsidRPr="006B1396">
        <w:rPr>
          <w:sz w:val="20"/>
          <w:szCs w:val="20"/>
        </w:rPr>
        <w:tab/>
        <w:t xml:space="preserve">09-01-50 </w:t>
      </w:r>
    </w:p>
    <w:p w14:paraId="1E0CD6D7" w14:textId="19F677DD" w:rsidR="00A73726" w:rsidRPr="006B1396" w:rsidRDefault="00A73726" w:rsidP="00670EDF">
      <w:pPr>
        <w:tabs>
          <w:tab w:val="left" w:pos="2410"/>
        </w:tabs>
        <w:spacing w:after="0"/>
        <w:ind w:left="720"/>
        <w:rPr>
          <w:sz w:val="20"/>
          <w:szCs w:val="20"/>
        </w:rPr>
      </w:pPr>
      <w:r w:rsidRPr="006B1396">
        <w:rPr>
          <w:sz w:val="20"/>
          <w:szCs w:val="20"/>
        </w:rPr>
        <w:t xml:space="preserve">Account number </w:t>
      </w:r>
      <w:r w:rsidRPr="006B1396">
        <w:rPr>
          <w:sz w:val="20"/>
          <w:szCs w:val="20"/>
        </w:rPr>
        <w:tab/>
        <w:t xml:space="preserve">05195829 </w:t>
      </w:r>
    </w:p>
    <w:p w14:paraId="730E1DEB" w14:textId="03926ED7" w:rsidR="005F246D" w:rsidRPr="006B1396" w:rsidRDefault="00A73726" w:rsidP="00670EDF">
      <w:pPr>
        <w:tabs>
          <w:tab w:val="left" w:pos="2410"/>
        </w:tabs>
        <w:ind w:left="720"/>
        <w:rPr>
          <w:sz w:val="20"/>
          <w:szCs w:val="20"/>
        </w:rPr>
      </w:pPr>
      <w:r w:rsidRPr="006B1396">
        <w:rPr>
          <w:sz w:val="20"/>
          <w:szCs w:val="20"/>
        </w:rPr>
        <w:t>Reference</w:t>
      </w:r>
      <w:r w:rsidR="00670EDF">
        <w:rPr>
          <w:sz w:val="20"/>
          <w:szCs w:val="20"/>
        </w:rPr>
        <w:tab/>
      </w:r>
      <w:r w:rsidRPr="006B1396">
        <w:rPr>
          <w:sz w:val="20"/>
          <w:szCs w:val="20"/>
        </w:rPr>
        <w:t>your initials and last name</w:t>
      </w:r>
    </w:p>
    <w:p w14:paraId="2EE1E709" w14:textId="549CFA89" w:rsidR="00A73726" w:rsidRPr="009B35C8" w:rsidRDefault="00A73726" w:rsidP="00A73726">
      <w:pPr>
        <w:tabs>
          <w:tab w:val="left" w:pos="1701"/>
        </w:tabs>
        <w:rPr>
          <w:i/>
          <w:iCs/>
          <w:sz w:val="16"/>
          <w:szCs w:val="16"/>
        </w:rPr>
      </w:pPr>
      <w:r w:rsidRPr="009B35C8">
        <w:rPr>
          <w:i/>
          <w:iCs/>
          <w:sz w:val="16"/>
          <w:szCs w:val="16"/>
        </w:rPr>
        <w:t xml:space="preserve">When providing your personal details you consent to their use by MBKA in line with its Privacy Policy, which is available to view </w:t>
      </w:r>
      <w:r w:rsidR="006B1396" w:rsidRPr="009B35C8">
        <w:rPr>
          <w:i/>
          <w:iCs/>
          <w:sz w:val="16"/>
          <w:szCs w:val="16"/>
        </w:rPr>
        <w:t xml:space="preserve">on our website </w:t>
      </w:r>
      <w:r w:rsidRPr="009B35C8">
        <w:rPr>
          <w:i/>
          <w:iCs/>
          <w:sz w:val="16"/>
          <w:szCs w:val="16"/>
        </w:rPr>
        <w:t xml:space="preserve">www.medwaybeekeepers.co.uk. If you would like a printed copy </w:t>
      </w:r>
      <w:r w:rsidR="006B1396" w:rsidRPr="009B35C8">
        <w:rPr>
          <w:i/>
          <w:iCs/>
          <w:sz w:val="16"/>
          <w:szCs w:val="16"/>
        </w:rPr>
        <w:t>please contact the</w:t>
      </w:r>
      <w:r w:rsidRPr="009B35C8">
        <w:rPr>
          <w:i/>
          <w:iCs/>
          <w:sz w:val="16"/>
          <w:szCs w:val="16"/>
        </w:rPr>
        <w:t xml:space="preserve"> Secretary. MBKA will never share your personal details with anyone outside of those stated in this policy without your prior consent. </w:t>
      </w:r>
    </w:p>
    <w:p w14:paraId="2F526192" w14:textId="3C3792AB" w:rsidR="00A73726" w:rsidRPr="006B1396" w:rsidRDefault="006B1396" w:rsidP="00A73726">
      <w:pPr>
        <w:tabs>
          <w:tab w:val="left" w:pos="1701"/>
        </w:tabs>
        <w:rPr>
          <w:sz w:val="16"/>
          <w:szCs w:val="16"/>
        </w:rPr>
      </w:pPr>
      <w:r w:rsidRPr="006B1396">
        <w:rPr>
          <w:sz w:val="16"/>
          <w:szCs w:val="16"/>
        </w:rPr>
        <w:t xml:space="preserve">NOTES: </w:t>
      </w:r>
      <w:r w:rsidR="00A73726" w:rsidRPr="006B1396">
        <w:rPr>
          <w:sz w:val="16"/>
          <w:szCs w:val="16"/>
        </w:rPr>
        <w:t>Bee Craft – payments strictly by 31st March please. Bee Disease Insurance: ALL colonies, nuclei or swarms, must be insured, regardless of size.</w:t>
      </w:r>
      <w:r w:rsidRPr="006B1396">
        <w:rPr>
          <w:sz w:val="16"/>
          <w:szCs w:val="16"/>
        </w:rPr>
        <w:t xml:space="preserve"> </w:t>
      </w:r>
      <w:r w:rsidR="00A73726" w:rsidRPr="006B1396">
        <w:rPr>
          <w:sz w:val="16"/>
          <w:szCs w:val="16"/>
        </w:rPr>
        <w:t>For premiums paid after 31st March insurance only valid 41 days later!</w:t>
      </w:r>
    </w:p>
    <w:p w14:paraId="473D1A5B" w14:textId="58B4776B" w:rsidR="009B6D40" w:rsidRDefault="00A73726" w:rsidP="00A73726">
      <w:pPr>
        <w:tabs>
          <w:tab w:val="left" w:pos="1701"/>
        </w:tabs>
        <w:rPr>
          <w:sz w:val="20"/>
          <w:szCs w:val="20"/>
        </w:rPr>
      </w:pPr>
      <w:r w:rsidRPr="006B1396">
        <w:rPr>
          <w:sz w:val="20"/>
          <w:szCs w:val="20"/>
        </w:rPr>
        <w:t xml:space="preserve">ADDITIONAL PREMIUMS FOR BEE DISEASES INSURANCE </w:t>
      </w:r>
      <w:r w:rsidR="009B35C8">
        <w:rPr>
          <w:sz w:val="20"/>
          <w:szCs w:val="20"/>
        </w:rPr>
        <w:t>(</w:t>
      </w:r>
      <w:r w:rsidRPr="006B1396">
        <w:rPr>
          <w:sz w:val="20"/>
          <w:szCs w:val="20"/>
        </w:rPr>
        <w:t>max 39 colonies</w:t>
      </w:r>
      <w:r w:rsidR="009B35C8">
        <w:rPr>
          <w:sz w:val="20"/>
          <w:szCs w:val="20"/>
        </w:rPr>
        <w:t>)</w:t>
      </w:r>
    </w:p>
    <w:tbl>
      <w:tblPr>
        <w:tblStyle w:val="TableGrid"/>
        <w:tblW w:w="3700" w:type="pct"/>
        <w:tblInd w:w="720" w:type="dxa"/>
        <w:tblLook w:val="04A0" w:firstRow="1" w:lastRow="0" w:firstColumn="1" w:lastColumn="0" w:noHBand="0" w:noVBand="1"/>
      </w:tblPr>
      <w:tblGrid>
        <w:gridCol w:w="2602"/>
        <w:gridCol w:w="2637"/>
        <w:gridCol w:w="2498"/>
      </w:tblGrid>
      <w:tr w:rsidR="006B1396" w:rsidRPr="009B35C8" w14:paraId="19960F63" w14:textId="77777777" w:rsidTr="009B35C8">
        <w:tc>
          <w:tcPr>
            <w:tcW w:w="1682" w:type="pct"/>
          </w:tcPr>
          <w:p w14:paraId="0CB1D6BE" w14:textId="79D476E1" w:rsidR="006B1396" w:rsidRPr="009B35C8" w:rsidRDefault="006B1396" w:rsidP="009B35C8">
            <w:pPr>
              <w:tabs>
                <w:tab w:val="left" w:pos="1496"/>
              </w:tabs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First 3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 xml:space="preserve">FREE </w:t>
            </w:r>
          </w:p>
        </w:tc>
        <w:tc>
          <w:tcPr>
            <w:tcW w:w="1704" w:type="pct"/>
          </w:tcPr>
          <w:p w14:paraId="1D87FDAF" w14:textId="7DA9C036" w:rsidR="006B1396" w:rsidRPr="009B35C8" w:rsidRDefault="006B1396" w:rsidP="00B061F4">
            <w:pPr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2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 xml:space="preserve">£ 2.00 </w:t>
            </w:r>
          </w:p>
        </w:tc>
        <w:tc>
          <w:tcPr>
            <w:tcW w:w="1614" w:type="pct"/>
          </w:tcPr>
          <w:p w14:paraId="051BE111" w14:textId="179206B2" w:rsidR="006B1396" w:rsidRPr="009B35C8" w:rsidRDefault="006B1396" w:rsidP="00B061F4">
            <w:pPr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7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>£ 5.25</w:t>
            </w:r>
          </w:p>
        </w:tc>
      </w:tr>
      <w:tr w:rsidR="006B1396" w:rsidRPr="009B35C8" w14:paraId="65E11649" w14:textId="77777777" w:rsidTr="009B35C8">
        <w:tc>
          <w:tcPr>
            <w:tcW w:w="1682" w:type="pct"/>
          </w:tcPr>
          <w:p w14:paraId="2CD90403" w14:textId="66E18D8C" w:rsidR="006B1396" w:rsidRPr="009B35C8" w:rsidRDefault="006B1396" w:rsidP="009B35C8">
            <w:pPr>
              <w:tabs>
                <w:tab w:val="left" w:pos="1496"/>
              </w:tabs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12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 xml:space="preserve">£ 7.75 </w:t>
            </w:r>
          </w:p>
        </w:tc>
        <w:tc>
          <w:tcPr>
            <w:tcW w:w="1704" w:type="pct"/>
          </w:tcPr>
          <w:p w14:paraId="1C7B9FAA" w14:textId="743FC4A3" w:rsidR="006B1396" w:rsidRPr="009B35C8" w:rsidRDefault="006B1396" w:rsidP="00B061F4">
            <w:pPr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17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 xml:space="preserve">£ 9.50 </w:t>
            </w:r>
          </w:p>
        </w:tc>
        <w:tc>
          <w:tcPr>
            <w:tcW w:w="1614" w:type="pct"/>
          </w:tcPr>
          <w:p w14:paraId="4DA8F58E" w14:textId="5817988E" w:rsidR="006B1396" w:rsidRPr="009B35C8" w:rsidRDefault="006B1396" w:rsidP="00B061F4">
            <w:pPr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22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>£11.10</w:t>
            </w:r>
          </w:p>
        </w:tc>
      </w:tr>
      <w:tr w:rsidR="006B1396" w:rsidRPr="009B35C8" w14:paraId="6C52FAE8" w14:textId="77777777" w:rsidTr="009B35C8">
        <w:tc>
          <w:tcPr>
            <w:tcW w:w="1682" w:type="pct"/>
          </w:tcPr>
          <w:p w14:paraId="0720D639" w14:textId="76001EC7" w:rsidR="006B1396" w:rsidRPr="009B35C8" w:rsidRDefault="006B1396" w:rsidP="009B35C8">
            <w:pPr>
              <w:tabs>
                <w:tab w:val="left" w:pos="1496"/>
              </w:tabs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27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>£13.60</w:t>
            </w:r>
          </w:p>
        </w:tc>
        <w:tc>
          <w:tcPr>
            <w:tcW w:w="1704" w:type="pct"/>
          </w:tcPr>
          <w:p w14:paraId="11C70B2C" w14:textId="4D678625" w:rsidR="006B1396" w:rsidRPr="009B35C8" w:rsidRDefault="006B1396" w:rsidP="00B061F4">
            <w:pPr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32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>£16.10</w:t>
            </w:r>
          </w:p>
        </w:tc>
        <w:tc>
          <w:tcPr>
            <w:tcW w:w="1614" w:type="pct"/>
          </w:tcPr>
          <w:p w14:paraId="1C044EE2" w14:textId="35BE4EF7" w:rsidR="006B1396" w:rsidRPr="009B35C8" w:rsidRDefault="006B1396" w:rsidP="00B061F4">
            <w:pPr>
              <w:spacing w:after="0"/>
              <w:rPr>
                <w:sz w:val="18"/>
                <w:szCs w:val="18"/>
              </w:rPr>
            </w:pPr>
            <w:r w:rsidRPr="009B35C8">
              <w:rPr>
                <w:sz w:val="18"/>
                <w:szCs w:val="18"/>
              </w:rPr>
              <w:t xml:space="preserve">36 extra colonies </w:t>
            </w:r>
            <w:r w:rsidR="009B35C8">
              <w:rPr>
                <w:sz w:val="18"/>
                <w:szCs w:val="18"/>
              </w:rPr>
              <w:tab/>
            </w:r>
            <w:r w:rsidRPr="009B35C8">
              <w:rPr>
                <w:sz w:val="18"/>
                <w:szCs w:val="18"/>
              </w:rPr>
              <w:t>£18.10</w:t>
            </w:r>
          </w:p>
        </w:tc>
      </w:tr>
    </w:tbl>
    <w:p w14:paraId="4AB27C08" w14:textId="2C2B1ADA" w:rsidR="006B1396" w:rsidRPr="006B1396" w:rsidRDefault="006B1396" w:rsidP="00BB4792">
      <w:pPr>
        <w:tabs>
          <w:tab w:val="left" w:pos="1701"/>
        </w:tabs>
        <w:spacing w:after="0" w:line="240" w:lineRule="auto"/>
        <w:rPr>
          <w:sz w:val="20"/>
          <w:szCs w:val="20"/>
        </w:rPr>
      </w:pPr>
    </w:p>
    <w:sectPr w:rsidR="006B1396" w:rsidRPr="006B1396" w:rsidSect="00BB479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ny Rewritten">
    <w:panose1 w:val="03080400000000000000"/>
    <w:charset w:val="80"/>
    <w:family w:val="script"/>
    <w:pitch w:val="variable"/>
    <w:sig w:usb0="A00002AF" w:usb1="190F68EB" w:usb2="00000010" w:usb3="00000000" w:csb0="001E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ntin MT Std">
    <w:altName w:val="Cambria"/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enda">
    <w:panose1 w:val="02000503060000020004"/>
    <w:charset w:val="00"/>
    <w:family w:val="auto"/>
    <w:pitch w:val="variable"/>
    <w:sig w:usb0="800000AF" w:usb1="4000204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146B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29E3A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592BBB"/>
    <w:multiLevelType w:val="hybridMultilevel"/>
    <w:tmpl w:val="D69CAA1A"/>
    <w:lvl w:ilvl="0" w:tplc="8F6A3DBE">
      <w:start w:val="1"/>
      <w:numFmt w:val="bullet"/>
      <w:pStyle w:val="ListBulle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EF519E1"/>
    <w:multiLevelType w:val="hybridMultilevel"/>
    <w:tmpl w:val="DFCC3D4C"/>
    <w:lvl w:ilvl="0" w:tplc="889E812A">
      <w:start w:val="1"/>
      <w:numFmt w:val="bullet"/>
      <w:pStyle w:val="Multilevellist2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246D"/>
    <w:multiLevelType w:val="hybridMultilevel"/>
    <w:tmpl w:val="C50CD1BE"/>
    <w:lvl w:ilvl="0" w:tplc="A48E8304">
      <w:start w:val="1"/>
      <w:numFmt w:val="bullet"/>
      <w:pStyle w:val="ListParagraph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4"/>
  </w:num>
  <w:num w:numId="15">
    <w:abstractNumId w:val="3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96"/>
    <w:rsid w:val="000066B7"/>
    <w:rsid w:val="000920A7"/>
    <w:rsid w:val="00134B5D"/>
    <w:rsid w:val="00171E42"/>
    <w:rsid w:val="001F39B1"/>
    <w:rsid w:val="00397268"/>
    <w:rsid w:val="003B68DB"/>
    <w:rsid w:val="00416F54"/>
    <w:rsid w:val="00435F59"/>
    <w:rsid w:val="005D174A"/>
    <w:rsid w:val="005F246D"/>
    <w:rsid w:val="00670EDF"/>
    <w:rsid w:val="006B1396"/>
    <w:rsid w:val="006E1CE2"/>
    <w:rsid w:val="00780696"/>
    <w:rsid w:val="007E01F5"/>
    <w:rsid w:val="00802E0A"/>
    <w:rsid w:val="00845E5C"/>
    <w:rsid w:val="008B0FB9"/>
    <w:rsid w:val="0095378E"/>
    <w:rsid w:val="0095395D"/>
    <w:rsid w:val="00956914"/>
    <w:rsid w:val="009B35C8"/>
    <w:rsid w:val="009B6D40"/>
    <w:rsid w:val="009D61A5"/>
    <w:rsid w:val="00A12654"/>
    <w:rsid w:val="00A73726"/>
    <w:rsid w:val="00BB4792"/>
    <w:rsid w:val="00BD2ED5"/>
    <w:rsid w:val="00BF291E"/>
    <w:rsid w:val="00CC58F6"/>
    <w:rsid w:val="00D759B2"/>
    <w:rsid w:val="00DC0455"/>
    <w:rsid w:val="00ED1908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317A"/>
  <w15:chartTrackingRefBased/>
  <w15:docId w15:val="{EC0C2D91-CFDB-4CF9-AF72-5A97C6E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5D"/>
    <w:pPr>
      <w:spacing w:after="120"/>
    </w:pPr>
  </w:style>
  <w:style w:type="paragraph" w:styleId="Heading1">
    <w:name w:val="heading 1"/>
    <w:basedOn w:val="Bodytextwithpar"/>
    <w:next w:val="Bodytextwithpar"/>
    <w:link w:val="Heading1Char"/>
    <w:uiPriority w:val="9"/>
    <w:qFormat/>
    <w:rsid w:val="00134B5D"/>
    <w:pPr>
      <w:spacing w:before="5400" w:after="0" w:line="240" w:lineRule="auto"/>
      <w:contextualSpacing/>
      <w:jc w:val="center"/>
      <w:outlineLvl w:val="0"/>
    </w:pPr>
    <w:rPr>
      <w:rFonts w:ascii="Gunny Rewritten" w:eastAsia="Gunny Rewritten" w:hAnsi="Gunny Rewritten"/>
      <w:sz w:val="72"/>
      <w:szCs w:val="72"/>
    </w:rPr>
  </w:style>
  <w:style w:type="paragraph" w:styleId="Heading2">
    <w:name w:val="heading 2"/>
    <w:basedOn w:val="Heading1"/>
    <w:next w:val="Bodytextwithpar"/>
    <w:link w:val="Heading2Char"/>
    <w:uiPriority w:val="9"/>
    <w:unhideWhenUsed/>
    <w:qFormat/>
    <w:rsid w:val="00134B5D"/>
    <w:pPr>
      <w:spacing w:before="0" w:after="120"/>
      <w:jc w:val="left"/>
      <w:outlineLvl w:val="1"/>
    </w:pPr>
    <w:rPr>
      <w:rFonts w:asciiTheme="minorHAnsi" w:hAnsiTheme="minorHAnsi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34B5D"/>
    <w:pPr>
      <w:spacing w:after="6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B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B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B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withpar">
    <w:name w:val="Body text with par"/>
    <w:basedOn w:val="Normal"/>
    <w:link w:val="BodytextwithparChar"/>
    <w:qFormat/>
    <w:rsid w:val="00BD2ED5"/>
    <w:pPr>
      <w:spacing w:after="100" w:line="288" w:lineRule="auto"/>
    </w:pPr>
    <w:rPr>
      <w:color w:val="404040" w:themeColor="text1" w:themeTint="BF"/>
      <w:sz w:val="21"/>
      <w:szCs w:val="21"/>
    </w:rPr>
  </w:style>
  <w:style w:type="character" w:customStyle="1" w:styleId="BodytextwithparChar">
    <w:name w:val="Body text with par Char"/>
    <w:basedOn w:val="DefaultParagraphFont"/>
    <w:link w:val="Bodytextwithpar"/>
    <w:rsid w:val="00BD2ED5"/>
    <w:rPr>
      <w:color w:val="404040" w:themeColor="text1" w:themeTint="BF"/>
      <w:sz w:val="21"/>
      <w:szCs w:val="21"/>
    </w:rPr>
  </w:style>
  <w:style w:type="paragraph" w:customStyle="1" w:styleId="Bodytextnopar">
    <w:name w:val="Body text no par"/>
    <w:basedOn w:val="Normal"/>
    <w:link w:val="BodytextnoparChar"/>
    <w:uiPriority w:val="99"/>
    <w:qFormat/>
    <w:rsid w:val="00BD2ED5"/>
    <w:pPr>
      <w:suppressAutoHyphens/>
      <w:spacing w:after="0" w:line="288" w:lineRule="auto"/>
      <w:ind w:left="567" w:hanging="567"/>
    </w:pPr>
    <w:rPr>
      <w:rFonts w:ascii="Plantin MT Std" w:eastAsia="SimSun" w:hAnsi="Plantin MT Std" w:cs="Tahoma"/>
      <w:color w:val="404040" w:themeColor="text1" w:themeTint="BF"/>
      <w:kern w:val="24"/>
      <w:sz w:val="20"/>
      <w:szCs w:val="24"/>
      <w:lang w:eastAsia="ar-SA"/>
    </w:rPr>
  </w:style>
  <w:style w:type="character" w:customStyle="1" w:styleId="BodytextnoparChar">
    <w:name w:val="Body text no par Char"/>
    <w:basedOn w:val="DefaultParagraphFont"/>
    <w:link w:val="Bodytextnopar"/>
    <w:uiPriority w:val="99"/>
    <w:rsid w:val="00BD2ED5"/>
    <w:rPr>
      <w:rFonts w:ascii="Plantin MT Std" w:eastAsia="SimSun" w:hAnsi="Plantin MT Std" w:cs="Tahoma"/>
      <w:color w:val="404040" w:themeColor="text1" w:themeTint="BF"/>
      <w:kern w:val="24"/>
      <w:sz w:val="20"/>
      <w:szCs w:val="24"/>
      <w:lang w:eastAsia="ar-SA"/>
    </w:rPr>
  </w:style>
  <w:style w:type="paragraph" w:customStyle="1" w:styleId="Nameofwriterwithpar">
    <w:name w:val="Name of writer with par"/>
    <w:basedOn w:val="Normal"/>
    <w:next w:val="Heading1"/>
    <w:link w:val="NameofwriterwithparChar"/>
    <w:rsid w:val="00134B5D"/>
    <w:pPr>
      <w:suppressAutoHyphens/>
      <w:spacing w:line="288" w:lineRule="auto"/>
      <w:ind w:left="851"/>
    </w:pPr>
    <w:rPr>
      <w:rFonts w:eastAsia="SimSun" w:cs="Tahoma"/>
      <w:color w:val="000000"/>
      <w:kern w:val="1"/>
      <w:sz w:val="18"/>
      <w:szCs w:val="18"/>
      <w:lang w:eastAsia="ar-SA"/>
    </w:rPr>
  </w:style>
  <w:style w:type="character" w:customStyle="1" w:styleId="NameofwriterwithparChar">
    <w:name w:val="Name of writer with par Char"/>
    <w:basedOn w:val="DefaultParagraphFont"/>
    <w:link w:val="Nameofwriterwithpar"/>
    <w:rsid w:val="00134B5D"/>
    <w:rPr>
      <w:rFonts w:eastAsia="SimSun" w:cs="Tahoma"/>
      <w:color w:val="000000"/>
      <w:kern w:val="1"/>
      <w:sz w:val="18"/>
      <w:szCs w:val="1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34B5D"/>
    <w:rPr>
      <w:rFonts w:ascii="Gunny Rewritten" w:eastAsia="Gunny Rewritten" w:hAnsi="Gunny Rewritten"/>
      <w:color w:val="404040" w:themeColor="text1" w:themeTint="BF"/>
      <w:sz w:val="72"/>
      <w:szCs w:val="72"/>
    </w:rPr>
  </w:style>
  <w:style w:type="paragraph" w:customStyle="1" w:styleId="Bodytextboldwithpar">
    <w:name w:val="Body text bold with par"/>
    <w:basedOn w:val="Normal"/>
    <w:next w:val="Heading1"/>
    <w:link w:val="BodytextboldwithparChar"/>
    <w:qFormat/>
    <w:rsid w:val="00134B5D"/>
    <w:pPr>
      <w:suppressAutoHyphens/>
      <w:spacing w:line="288" w:lineRule="auto"/>
      <w:ind w:left="567" w:hanging="567"/>
    </w:pPr>
    <w:rPr>
      <w:rFonts w:eastAsia="SimSun" w:cs="Tahoma"/>
      <w:b/>
      <w:color w:val="000000"/>
      <w:kern w:val="1"/>
      <w:sz w:val="24"/>
      <w:szCs w:val="24"/>
      <w:lang w:eastAsia="ar-SA"/>
    </w:rPr>
  </w:style>
  <w:style w:type="character" w:customStyle="1" w:styleId="BodytextboldwithparChar">
    <w:name w:val="Body text bold with par Char"/>
    <w:basedOn w:val="DefaultParagraphFont"/>
    <w:link w:val="Bodytextboldwithpar"/>
    <w:rsid w:val="00134B5D"/>
    <w:rPr>
      <w:rFonts w:eastAsia="SimSun" w:cs="Tahoma"/>
      <w:b/>
      <w:color w:val="000000"/>
      <w:kern w:val="1"/>
      <w:sz w:val="24"/>
      <w:szCs w:val="24"/>
      <w:lang w:eastAsia="ar-SA"/>
    </w:rPr>
  </w:style>
  <w:style w:type="paragraph" w:customStyle="1" w:styleId="StyleNameofwriterwithparAfter0pt">
    <w:name w:val="Style Name of writer with par + After:  0 pt"/>
    <w:basedOn w:val="Nameofwriterwithpar"/>
    <w:rsid w:val="00134B5D"/>
    <w:pPr>
      <w:spacing w:after="0"/>
    </w:pPr>
    <w:rPr>
      <w:rFonts w:eastAsia="Times New Roman" w:cs="Times New Roman"/>
      <w:kern w:val="24"/>
      <w:szCs w:val="20"/>
    </w:rPr>
  </w:style>
  <w:style w:type="paragraph" w:customStyle="1" w:styleId="Bodytextwithparbold">
    <w:name w:val="Body text with par bold"/>
    <w:basedOn w:val="Bodytextwithpar"/>
    <w:next w:val="Bodytextwithpar"/>
    <w:rsid w:val="00134B5D"/>
    <w:rPr>
      <w:b/>
    </w:rPr>
  </w:style>
  <w:style w:type="paragraph" w:customStyle="1" w:styleId="Nameofwriternopar">
    <w:name w:val="Name of writer no  par"/>
    <w:basedOn w:val="Nameofwriterwithpar"/>
    <w:next w:val="Bodytextwithpar"/>
    <w:rsid w:val="00134B5D"/>
    <w:pPr>
      <w:spacing w:after="0"/>
    </w:pPr>
    <w:rPr>
      <w:rFonts w:eastAsia="Times New Roman" w:cs="Times New Roman"/>
      <w:kern w:val="24"/>
      <w:szCs w:val="20"/>
    </w:rPr>
  </w:style>
  <w:style w:type="paragraph" w:customStyle="1" w:styleId="DiaryCourier">
    <w:name w:val="Diary Courier"/>
    <w:basedOn w:val="Bodytextwithpar"/>
    <w:rsid w:val="00134B5D"/>
    <w:pPr>
      <w:spacing w:before="240"/>
    </w:pPr>
    <w:rPr>
      <w:rFonts w:ascii="Courier New" w:eastAsia="Times New Roman" w:hAnsi="Courier New" w:cs="Times New Roman"/>
      <w:b/>
      <w:bCs/>
      <w:sz w:val="20"/>
      <w:szCs w:val="20"/>
    </w:rPr>
  </w:style>
  <w:style w:type="paragraph" w:customStyle="1" w:styleId="Frontcover">
    <w:name w:val="Front cover"/>
    <w:basedOn w:val="Heading1"/>
    <w:rsid w:val="00134B5D"/>
    <w:pPr>
      <w:outlineLvl w:val="9"/>
    </w:pPr>
  </w:style>
  <w:style w:type="paragraph" w:customStyle="1" w:styleId="CONTENTSTITLE">
    <w:name w:val="CONTENTS TITLE"/>
    <w:basedOn w:val="Bodytextwithpar"/>
    <w:rsid w:val="00134B5D"/>
    <w:rPr>
      <w:sz w:val="28"/>
    </w:rPr>
  </w:style>
  <w:style w:type="paragraph" w:customStyle="1" w:styleId="SUBHEADING">
    <w:name w:val="SUBHEADING"/>
    <w:basedOn w:val="Bodytextwithpar"/>
    <w:rsid w:val="00134B5D"/>
    <w:pPr>
      <w:spacing w:after="320"/>
    </w:pPr>
    <w:rPr>
      <w:i/>
      <w:iCs/>
    </w:rPr>
  </w:style>
  <w:style w:type="paragraph" w:customStyle="1" w:styleId="ListParagraph2">
    <w:name w:val="List Paragraph 2"/>
    <w:basedOn w:val="Multilevellist2"/>
    <w:rsid w:val="00134B5D"/>
    <w:pPr>
      <w:ind w:left="1134"/>
    </w:pPr>
  </w:style>
  <w:style w:type="paragraph" w:customStyle="1" w:styleId="StyleListParagraphListParagraph2Italic">
    <w:name w:val="Style List ParagraphList Paragraph 2 + Italic"/>
    <w:basedOn w:val="ListParagraph"/>
    <w:rsid w:val="00134B5D"/>
    <w:pPr>
      <w:ind w:left="697" w:hanging="357"/>
    </w:pPr>
    <w:rPr>
      <w:iCs/>
    </w:rPr>
  </w:style>
  <w:style w:type="paragraph" w:styleId="ListParagraph">
    <w:name w:val="List Paragraph"/>
    <w:basedOn w:val="Bodytextwithpar"/>
    <w:uiPriority w:val="34"/>
    <w:qFormat/>
    <w:rsid w:val="00134B5D"/>
    <w:pPr>
      <w:numPr>
        <w:numId w:val="16"/>
      </w:numPr>
      <w:contextualSpacing/>
    </w:pPr>
  </w:style>
  <w:style w:type="paragraph" w:customStyle="1" w:styleId="Multilevellist2">
    <w:name w:val="Multilevel list 2"/>
    <w:basedOn w:val="ListParagraph"/>
    <w:rsid w:val="00134B5D"/>
    <w:pPr>
      <w:numPr>
        <w:numId w:val="17"/>
      </w:numPr>
    </w:pPr>
    <w:rPr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4B5D"/>
    <w:rPr>
      <w:rFonts w:eastAsia="Gunny Rewritten"/>
      <w:color w:val="404040" w:themeColor="text1" w:themeTint="BF"/>
      <w:sz w:val="3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134B5D"/>
    <w:rPr>
      <w:rFonts w:eastAsia="Gunny Rewritten"/>
      <w:color w:val="404040" w:themeColor="text1" w:themeTint="BF"/>
      <w:sz w:val="2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B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B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B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Index1">
    <w:name w:val="index 1"/>
    <w:basedOn w:val="Bodytextnopar"/>
    <w:next w:val="Bodytextnopar"/>
    <w:autoRedefine/>
    <w:uiPriority w:val="99"/>
    <w:semiHidden/>
    <w:unhideWhenUsed/>
    <w:rsid w:val="00134B5D"/>
    <w:pPr>
      <w:spacing w:line="240" w:lineRule="auto"/>
      <w:ind w:left="220" w:hanging="220"/>
    </w:pPr>
  </w:style>
  <w:style w:type="paragraph" w:styleId="TOC1">
    <w:name w:val="toc 1"/>
    <w:basedOn w:val="Bodytextwithpar"/>
    <w:next w:val="Bodytextwithpar"/>
    <w:autoRedefine/>
    <w:uiPriority w:val="39"/>
    <w:unhideWhenUsed/>
    <w:qFormat/>
    <w:rsid w:val="00134B5D"/>
    <w:pPr>
      <w:tabs>
        <w:tab w:val="right" w:leader="dot" w:pos="9016"/>
      </w:tabs>
      <w:contextualSpacing/>
    </w:pPr>
    <w:rPr>
      <w:b/>
      <w:noProof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4B5D"/>
    <w:pPr>
      <w:tabs>
        <w:tab w:val="right" w:leader="dot" w:pos="9016"/>
      </w:tabs>
      <w:spacing w:after="100" w:line="312" w:lineRule="auto"/>
      <w:ind w:left="340"/>
      <w:contextualSpacing/>
    </w:pPr>
    <w:rPr>
      <w:lang w:val="af-ZA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4B5D"/>
    <w:pPr>
      <w:spacing w:after="100"/>
      <w:ind w:left="440"/>
    </w:pPr>
    <w:rPr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34B5D"/>
    <w:pPr>
      <w:spacing w:after="100"/>
      <w:ind w:left="660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34B5D"/>
    <w:pPr>
      <w:spacing w:after="100"/>
      <w:ind w:left="880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34B5D"/>
    <w:pPr>
      <w:spacing w:after="100"/>
      <w:ind w:left="1100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34B5D"/>
    <w:pPr>
      <w:spacing w:after="100"/>
      <w:ind w:left="1320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34B5D"/>
    <w:pPr>
      <w:spacing w:after="100"/>
      <w:ind w:left="1540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34B5D"/>
    <w:pPr>
      <w:spacing w:after="100"/>
      <w:ind w:left="176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34B5D"/>
    <w:pPr>
      <w:spacing w:after="0" w:line="288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4B5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5D"/>
  </w:style>
  <w:style w:type="paragraph" w:styleId="Footer">
    <w:name w:val="footer"/>
    <w:basedOn w:val="Normal"/>
    <w:link w:val="FooterChar"/>
    <w:uiPriority w:val="99"/>
    <w:unhideWhenUsed/>
    <w:rsid w:val="0013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5D"/>
  </w:style>
  <w:style w:type="character" w:styleId="FootnoteReference">
    <w:name w:val="footnote reference"/>
    <w:basedOn w:val="DefaultParagraphFont"/>
    <w:uiPriority w:val="99"/>
    <w:semiHidden/>
    <w:unhideWhenUsed/>
    <w:rsid w:val="00134B5D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134B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4B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4B5D"/>
    <w:rPr>
      <w:sz w:val="20"/>
      <w:szCs w:val="20"/>
    </w:rPr>
  </w:style>
  <w:style w:type="paragraph" w:styleId="ListBullet2">
    <w:name w:val="List Bullet 2"/>
    <w:basedOn w:val="Normal"/>
    <w:uiPriority w:val="99"/>
    <w:unhideWhenUsed/>
    <w:rsid w:val="00134B5D"/>
    <w:pPr>
      <w:numPr>
        <w:numId w:val="13"/>
      </w:numPr>
      <w:contextualSpacing/>
    </w:pPr>
  </w:style>
  <w:style w:type="paragraph" w:styleId="Title">
    <w:name w:val="Title"/>
    <w:basedOn w:val="Bodytextwithpar"/>
    <w:next w:val="Bodytextwithpar"/>
    <w:link w:val="TitleChar"/>
    <w:uiPriority w:val="10"/>
    <w:qFormat/>
    <w:rsid w:val="00134B5D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4B5D"/>
    <w:rPr>
      <w:color w:val="404040" w:themeColor="text1" w:themeTint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C58F6"/>
    <w:rPr>
      <w:color w:val="000000" w:themeColor="text1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CC58F6"/>
    <w:rPr>
      <w:color w:val="000000" w:themeColor="text1"/>
      <w:sz w:val="23"/>
      <w:szCs w:val="23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B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4B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B5D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B5D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134B5D"/>
    <w:rPr>
      <w:b/>
      <w:bCs/>
    </w:rPr>
  </w:style>
  <w:style w:type="character" w:styleId="Emphasis">
    <w:name w:val="Emphasis"/>
    <w:uiPriority w:val="20"/>
    <w:qFormat/>
    <w:rsid w:val="00134B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3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34B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4B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5D"/>
    <w:rPr>
      <w:b/>
      <w:bCs/>
      <w:i/>
      <w:iCs/>
    </w:rPr>
  </w:style>
  <w:style w:type="character" w:styleId="SubtleEmphasis">
    <w:name w:val="Subtle Emphasis"/>
    <w:uiPriority w:val="19"/>
    <w:qFormat/>
    <w:rsid w:val="00134B5D"/>
    <w:rPr>
      <w:i/>
      <w:iCs/>
    </w:rPr>
  </w:style>
  <w:style w:type="character" w:styleId="IntenseEmphasis">
    <w:name w:val="Intense Emphasis"/>
    <w:uiPriority w:val="21"/>
    <w:qFormat/>
    <w:rsid w:val="00134B5D"/>
    <w:rPr>
      <w:b/>
      <w:bCs/>
    </w:rPr>
  </w:style>
  <w:style w:type="character" w:styleId="SubtleReference">
    <w:name w:val="Subtle Reference"/>
    <w:uiPriority w:val="31"/>
    <w:qFormat/>
    <w:rsid w:val="00134B5D"/>
    <w:rPr>
      <w:smallCaps/>
    </w:rPr>
  </w:style>
  <w:style w:type="character" w:styleId="IntenseReference">
    <w:name w:val="Intense Reference"/>
    <w:uiPriority w:val="32"/>
    <w:qFormat/>
    <w:rsid w:val="00134B5D"/>
    <w:rPr>
      <w:smallCaps/>
      <w:spacing w:val="5"/>
      <w:u w:val="single"/>
    </w:rPr>
  </w:style>
  <w:style w:type="character" w:styleId="BookTitle">
    <w:name w:val="Book Title"/>
    <w:uiPriority w:val="33"/>
    <w:qFormat/>
    <w:rsid w:val="00134B5D"/>
  </w:style>
  <w:style w:type="paragraph" w:styleId="TOCHeading">
    <w:name w:val="TOC Heading"/>
    <w:basedOn w:val="Heading1"/>
    <w:next w:val="Normal"/>
    <w:uiPriority w:val="39"/>
    <w:unhideWhenUsed/>
    <w:qFormat/>
    <w:rsid w:val="00134B5D"/>
    <w:pPr>
      <w:outlineLvl w:val="9"/>
    </w:pPr>
    <w:rPr>
      <w:lang w:bidi="en-US"/>
    </w:rPr>
  </w:style>
  <w:style w:type="paragraph" w:customStyle="1" w:styleId="Opener">
    <w:name w:val="Opener"/>
    <w:basedOn w:val="Bodytextwithpar"/>
    <w:rsid w:val="00134B5D"/>
    <w:pPr>
      <w:spacing w:line="168" w:lineRule="auto"/>
    </w:pPr>
    <w:rPr>
      <w:rFonts w:ascii="Gunny Rewritten" w:hAnsi="Gunny Rewritten"/>
      <w:sz w:val="40"/>
      <w:szCs w:val="40"/>
    </w:rPr>
  </w:style>
  <w:style w:type="paragraph" w:styleId="NoSpacing">
    <w:name w:val="No Spacing"/>
    <w:uiPriority w:val="1"/>
    <w:qFormat/>
    <w:rsid w:val="00134B5D"/>
    <w:pPr>
      <w:spacing w:after="0" w:line="240" w:lineRule="auto"/>
    </w:pPr>
  </w:style>
  <w:style w:type="paragraph" w:customStyle="1" w:styleId="Referencetext">
    <w:name w:val="Reference text"/>
    <w:basedOn w:val="FootnoteText"/>
    <w:qFormat/>
    <w:rsid w:val="00134B5D"/>
    <w:rPr>
      <w:rFonts w:eastAsiaTheme="minorEastAsia"/>
    </w:rPr>
  </w:style>
  <w:style w:type="character" w:customStyle="1" w:styleId="Signature1">
    <w:name w:val="Signature 1"/>
    <w:basedOn w:val="DefaultParagraphFont"/>
    <w:uiPriority w:val="1"/>
    <w:qFormat/>
    <w:rsid w:val="003B68DB"/>
    <w:rPr>
      <w:rFonts w:ascii="Merienda" w:hAnsi="Merienda"/>
      <w:sz w:val="22"/>
    </w:rPr>
  </w:style>
  <w:style w:type="paragraph" w:styleId="ListBullet">
    <w:name w:val="List Bullet"/>
    <w:basedOn w:val="Normal"/>
    <w:uiPriority w:val="99"/>
    <w:unhideWhenUsed/>
    <w:rsid w:val="00CC58F6"/>
    <w:pPr>
      <w:numPr>
        <w:numId w:val="20"/>
      </w:numPr>
      <w:contextualSpacing/>
    </w:pPr>
    <w:rPr>
      <w:color w:val="000000" w:themeColor="text1"/>
      <w:sz w:val="21"/>
      <w:szCs w:val="21"/>
    </w:rPr>
  </w:style>
  <w:style w:type="paragraph" w:styleId="List">
    <w:name w:val="List"/>
    <w:basedOn w:val="ListBullet"/>
    <w:uiPriority w:val="99"/>
    <w:unhideWhenUsed/>
    <w:rsid w:val="00CC58F6"/>
    <w:pPr>
      <w:tabs>
        <w:tab w:val="clear" w:pos="360"/>
        <w:tab w:val="left" w:pos="340"/>
      </w:tabs>
      <w:ind w:left="357" w:hanging="357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McLellan</dc:creator>
  <cp:keywords/>
  <dc:description/>
  <cp:lastModifiedBy>Archie McLellan</cp:lastModifiedBy>
  <cp:revision>5</cp:revision>
  <cp:lastPrinted>2022-03-17T18:09:00Z</cp:lastPrinted>
  <dcterms:created xsi:type="dcterms:W3CDTF">2022-03-18T15:54:00Z</dcterms:created>
  <dcterms:modified xsi:type="dcterms:W3CDTF">2022-03-20T22:00:00Z</dcterms:modified>
</cp:coreProperties>
</file>